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sz w:val="21"/>
          <w:szCs w:val="21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sz w:val="33"/>
          <w:szCs w:val="33"/>
          <w:shd w:val="clear" w:fill="FFFFFF"/>
        </w:rPr>
        <w:t>住房城乡建设部办公厅关于报送2017年工程勘察设计统计报表的通知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建办市函[2017]839号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各省、自治区住房城乡建设厅，北京市规划国土委，天津、上海、重庆市建委：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根据《国家统计局关于批准执行工程勘察设计统计报表制度的函》（国统制[2017]134号）要求，2017年全国工程勘察设计统计工作执行新修订的《工程勘察设计统计报表制度》（以下简称《统计报表制度》，见附件1），现就有关事项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一、凡2017年12月31日前持有住房城乡建设主管部门颁发的工程勘察资质、工程设计资质、设计与施工一体化资质的企业均须按照本通知要求，依照《统计报表制度》和《工程勘察设计统计报表填报有关说明》（见附件2）的规定，上报统计报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2018年2月28日前，有关企业应登录住房城乡建设部门户网站（www.mohurd.gov.cn—办事大厅—非行政许可信息报送—全国工程勘察设计统计报表管理信息系统）报送各项统计数据，数据报送成功后将系统生成的统计报表打印，在首页加盖公章并经本企业法定代表人签字后，报送省级住房城乡建设主管部门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按照《统计报表制度》规定，自2017年第四季度起，有关企业只报送工程勘察设计统计年报，不再报送季报。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二、各省级住房城乡建设主管部门要组织本地区企业开展统计工作，督促有关企业按时上报统计报表。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2018年3月31日前，各省级住房城乡建设主管部门应登录住房城乡建设部门户网站（www.mohurd.gov.cn—办事大厅—非行政许可信息报送—全国工程勘察设计统计报表管理信息系统）审核企业上报数据，将审核通过的企业基础数据汇总上报我部建筑市场监管司，并同时报送汇总数据和汇总说明纸质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三、各省级住房城乡建设主管部门要高度重视工程勘察设计统计工作，完善统计管理制度，明确责任人，保证统计工作质量，对本地区统计数据的完整性和准确性负责。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有关企业指定专人负责统计工作，认真学习《统计报表制度》，正确理解统计指标涵义，审核数据之间的逻辑关系，按时、准确上报统计报表，并对上报数据的真实性和准确性负责。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住房城乡建设部门户网站的“全国工程勘察设计统计报表管理信息系统”供有关企业和省级住房城乡建设主管部门免费使用。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技术支持电话：010-88018812  010-88018813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附件：1.工程勘察设计统计报表制度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　　　2.工程勘察设计统计报表填报有关说明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　　　　　　　　　　　　　　　　　　　　　　　　　　　　　　　　　　　　　　中华人民共和国住房和城乡建设部办公厅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　　　　　　　　　　　　　　　　　　　　　　　　 2017年12月1日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im Sun">
    <w:altName w:val="MS Gothic"/>
    <w:panose1 w:val="00000000000000000000"/>
    <w:charset w:val="80"/>
    <w:family w:val="swiss"/>
    <w:pitch w:val="default"/>
    <w:sig w:usb0="00000000" w:usb1="00000000" w:usb2="00000010" w:usb3="00000000" w:csb0="0002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NewRomanPS-BoldM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PSM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Times New Roman PSMT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E20A0"/>
    <w:rsid w:val="046A30A3"/>
    <w:rsid w:val="0C7901AC"/>
    <w:rsid w:val="143E0B35"/>
    <w:rsid w:val="18C9627B"/>
    <w:rsid w:val="1B721EC5"/>
    <w:rsid w:val="29FA278C"/>
    <w:rsid w:val="2BC46E3C"/>
    <w:rsid w:val="3F823271"/>
    <w:rsid w:val="493170B8"/>
    <w:rsid w:val="58483358"/>
    <w:rsid w:val="71FE20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cs="宋体" w:asciiTheme="minorHAnsi" w:hAnsiTheme="minorHAnsi"/>
      <w:kern w:val="0"/>
      <w:sz w:val="24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2017-12-31T07:33:00Z</dcterms:created>
  <dc:creator>风清云淡</dc:creator>
  <cp:lastModifiedBy>风清云淡</cp:lastModifiedBy>
  <dcterms:modified xsi:type="dcterms:W3CDTF">2017-12-31T07:49:37Z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